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F050BE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60535">
        <w:rPr>
          <w:rFonts w:ascii="Arial" w:hAnsi="Arial" w:cs="Arial"/>
          <w:sz w:val="20"/>
          <w:szCs w:val="20"/>
        </w:rPr>
        <w:t>2</w:t>
      </w:r>
      <w:r w:rsidR="00F050BE">
        <w:rPr>
          <w:rFonts w:ascii="Arial" w:hAnsi="Arial" w:cs="Arial"/>
          <w:sz w:val="20"/>
          <w:szCs w:val="20"/>
        </w:rPr>
        <w:t>4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050BE" w:rsidRPr="00F050BE">
        <w:rPr>
          <w:rFonts w:ascii="Arial" w:hAnsi="Arial" w:cs="Arial"/>
          <w:sz w:val="20"/>
          <w:szCs w:val="20"/>
        </w:rPr>
        <w:t>Electro Mechanical Corporation</w:t>
      </w:r>
      <w:r w:rsidR="00F050BE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050BE" w:rsidRDefault="00F050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50BE">
        <w:rPr>
          <w:rFonts w:ascii="Arial" w:hAnsi="Arial" w:cs="Arial"/>
          <w:sz w:val="20"/>
          <w:szCs w:val="20"/>
        </w:rPr>
        <w:t xml:space="preserve">Article 1: Approve the business results of 2019: </w:t>
      </w:r>
    </w:p>
    <w:p w:rsidR="00F050BE" w:rsidRDefault="00F050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050BE">
        <w:rPr>
          <w:rFonts w:ascii="Arial" w:hAnsi="Arial" w:cs="Arial"/>
          <w:sz w:val="20"/>
          <w:szCs w:val="20"/>
        </w:rPr>
        <w:t>Total revenue</w:t>
      </w:r>
      <w:r>
        <w:rPr>
          <w:rFonts w:ascii="Arial" w:hAnsi="Arial" w:cs="Arial"/>
          <w:sz w:val="20"/>
          <w:szCs w:val="20"/>
        </w:rPr>
        <w:t>: VND</w:t>
      </w:r>
      <w:r w:rsidRPr="00F050BE">
        <w:rPr>
          <w:rFonts w:ascii="Arial" w:hAnsi="Arial" w:cs="Arial"/>
          <w:sz w:val="20"/>
          <w:szCs w:val="20"/>
        </w:rPr>
        <w:t xml:space="preserve"> 72,303,760,239 </w:t>
      </w:r>
    </w:p>
    <w:p w:rsidR="00F050BE" w:rsidRDefault="00F050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050BE">
        <w:rPr>
          <w:rFonts w:ascii="Arial" w:hAnsi="Arial" w:cs="Arial"/>
          <w:sz w:val="20"/>
          <w:szCs w:val="20"/>
        </w:rPr>
        <w:t>Profit before tax</w:t>
      </w:r>
      <w:r>
        <w:rPr>
          <w:rFonts w:ascii="Arial" w:hAnsi="Arial" w:cs="Arial"/>
          <w:sz w:val="20"/>
          <w:szCs w:val="20"/>
        </w:rPr>
        <w:t>: VND</w:t>
      </w:r>
      <w:r w:rsidRPr="00F050BE">
        <w:rPr>
          <w:rFonts w:ascii="Arial" w:hAnsi="Arial" w:cs="Arial"/>
          <w:sz w:val="20"/>
          <w:szCs w:val="20"/>
        </w:rPr>
        <w:t xml:space="preserve"> 96,974,446</w:t>
      </w:r>
    </w:p>
    <w:p w:rsidR="00F050BE" w:rsidRDefault="00F050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050BE">
        <w:rPr>
          <w:rFonts w:ascii="Arial" w:hAnsi="Arial" w:cs="Arial"/>
          <w:sz w:val="20"/>
          <w:szCs w:val="20"/>
        </w:rPr>
        <w:t>Profit after tax</w:t>
      </w:r>
      <w:r>
        <w:rPr>
          <w:rFonts w:ascii="Arial" w:hAnsi="Arial" w:cs="Arial"/>
          <w:sz w:val="20"/>
          <w:szCs w:val="20"/>
        </w:rPr>
        <w:t>: VND</w:t>
      </w:r>
      <w:r w:rsidRPr="00F050BE">
        <w:rPr>
          <w:rFonts w:ascii="Arial" w:hAnsi="Arial" w:cs="Arial"/>
          <w:sz w:val="20"/>
          <w:szCs w:val="20"/>
        </w:rPr>
        <w:t xml:space="preserve"> 36,189,557 </w:t>
      </w:r>
    </w:p>
    <w:p w:rsidR="00F050BE" w:rsidRDefault="00F050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50BE">
        <w:rPr>
          <w:rFonts w:ascii="Arial" w:hAnsi="Arial" w:cs="Arial"/>
          <w:sz w:val="20"/>
          <w:szCs w:val="20"/>
        </w:rPr>
        <w:t xml:space="preserve">Article 2: Distribution of profit after tax of 2019: </w:t>
      </w:r>
    </w:p>
    <w:p w:rsidR="00F67E60" w:rsidRDefault="00F050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050BE">
        <w:rPr>
          <w:rFonts w:ascii="Arial" w:hAnsi="Arial" w:cs="Arial"/>
          <w:sz w:val="20"/>
          <w:szCs w:val="20"/>
        </w:rPr>
        <w:t>Undistributed profit: VND 36,189,557 transferred to the following year</w:t>
      </w:r>
    </w:p>
    <w:p w:rsidR="00F67E60" w:rsidRDefault="00F050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50BE">
        <w:rPr>
          <w:rFonts w:ascii="Arial" w:hAnsi="Arial" w:cs="Arial"/>
          <w:sz w:val="20"/>
          <w:szCs w:val="20"/>
        </w:rPr>
        <w:t xml:space="preserve">Article 3: Dividend payment in 2019: </w:t>
      </w:r>
    </w:p>
    <w:p w:rsidR="00F67E60" w:rsidRDefault="00F67E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050BE" w:rsidRPr="00F050BE">
        <w:rPr>
          <w:rFonts w:ascii="Arial" w:hAnsi="Arial" w:cs="Arial"/>
          <w:sz w:val="20"/>
          <w:szCs w:val="20"/>
        </w:rPr>
        <w:t xml:space="preserve">Dividend payment in 2019: No dividend payment </w:t>
      </w:r>
    </w:p>
    <w:p w:rsidR="00F67E60" w:rsidRDefault="00F050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50BE">
        <w:rPr>
          <w:rFonts w:ascii="Arial" w:hAnsi="Arial" w:cs="Arial"/>
          <w:sz w:val="20"/>
          <w:szCs w:val="20"/>
        </w:rPr>
        <w:t xml:space="preserve">Article 4: Approving the business plan of 2020: </w:t>
      </w:r>
    </w:p>
    <w:p w:rsidR="00F67E60" w:rsidRDefault="00F67E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050BE" w:rsidRPr="00F050BE">
        <w:rPr>
          <w:rFonts w:ascii="Arial" w:hAnsi="Arial" w:cs="Arial"/>
          <w:sz w:val="20"/>
          <w:szCs w:val="20"/>
        </w:rPr>
        <w:t>Total revenue</w:t>
      </w:r>
      <w:r>
        <w:rPr>
          <w:rFonts w:ascii="Arial" w:hAnsi="Arial" w:cs="Arial"/>
          <w:sz w:val="20"/>
          <w:szCs w:val="20"/>
        </w:rPr>
        <w:t>: VND</w:t>
      </w:r>
      <w:r w:rsidR="00F050BE" w:rsidRPr="00F050BE">
        <w:rPr>
          <w:rFonts w:ascii="Arial" w:hAnsi="Arial" w:cs="Arial"/>
          <w:sz w:val="20"/>
          <w:szCs w:val="20"/>
        </w:rPr>
        <w:t xml:space="preserve"> 95,820,000,000 </w:t>
      </w:r>
    </w:p>
    <w:p w:rsidR="00387667" w:rsidRDefault="00F67E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050BE" w:rsidRPr="00F050BE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tal profit before tax:</w:t>
      </w:r>
      <w:r w:rsidR="00F050BE" w:rsidRPr="00F050BE">
        <w:rPr>
          <w:rFonts w:ascii="Arial" w:hAnsi="Arial" w:cs="Arial"/>
          <w:sz w:val="20"/>
          <w:szCs w:val="20"/>
        </w:rPr>
        <w:t xml:space="preserve"> VND 1,0</w:t>
      </w:r>
      <w:r w:rsidR="00387667">
        <w:rPr>
          <w:rFonts w:ascii="Arial" w:hAnsi="Arial" w:cs="Arial"/>
          <w:sz w:val="20"/>
          <w:szCs w:val="20"/>
        </w:rPr>
        <w:t>1</w:t>
      </w:r>
      <w:r w:rsidR="00F050BE" w:rsidRPr="00F050BE">
        <w:rPr>
          <w:rFonts w:ascii="Arial" w:hAnsi="Arial" w:cs="Arial"/>
          <w:sz w:val="20"/>
          <w:szCs w:val="20"/>
        </w:rPr>
        <w:t xml:space="preserve">0,000,000 </w:t>
      </w:r>
    </w:p>
    <w:p w:rsidR="00F050BE" w:rsidRDefault="0038766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050BE" w:rsidRPr="00F050BE">
        <w:rPr>
          <w:rFonts w:ascii="Arial" w:hAnsi="Arial" w:cs="Arial"/>
          <w:sz w:val="20"/>
          <w:szCs w:val="20"/>
        </w:rPr>
        <w:t>Expected dividend for 2020</w:t>
      </w:r>
      <w:r>
        <w:rPr>
          <w:rFonts w:ascii="Arial" w:hAnsi="Arial" w:cs="Arial"/>
          <w:sz w:val="20"/>
          <w:szCs w:val="20"/>
        </w:rPr>
        <w:t xml:space="preserve">: No dividend payment </w:t>
      </w:r>
    </w:p>
    <w:p w:rsidR="00387667" w:rsidRDefault="0038766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Remuneration for the Board of Directors, Supervisory Board, </w:t>
      </w:r>
      <w:r w:rsidR="00AE5671">
        <w:rPr>
          <w:rFonts w:ascii="Arial" w:hAnsi="Arial" w:cs="Arial"/>
          <w:sz w:val="20"/>
          <w:szCs w:val="20"/>
        </w:rPr>
        <w:t>and salary</w:t>
      </w:r>
      <w:r>
        <w:rPr>
          <w:rFonts w:ascii="Arial" w:hAnsi="Arial" w:cs="Arial"/>
          <w:sz w:val="20"/>
          <w:szCs w:val="20"/>
        </w:rPr>
        <w:t xml:space="preserve"> of the full-time head of Supervisory Board in 2020</w:t>
      </w:r>
    </w:p>
    <w:p w:rsidR="00AE5671" w:rsidRDefault="00AE56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Remuneration for full-time head of the Supervisory Board </w:t>
      </w:r>
    </w:p>
    <w:p w:rsidR="00AE5671" w:rsidRDefault="00AE56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the Supervisory Board: VND 20,000,000/ month</w:t>
      </w:r>
    </w:p>
    <w:p w:rsidR="00AE5671" w:rsidRDefault="00AE56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Remuneration for part-time members of the Board of Directors and Supervisory Board </w:t>
      </w:r>
    </w:p>
    <w:p w:rsidR="00AE5671" w:rsidRDefault="005010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Chair of the Board of Directors: VND 4,000,000/ month</w:t>
      </w:r>
    </w:p>
    <w:p w:rsidR="0050107D" w:rsidRDefault="005010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Member of the Board of Directors: VND 3,000,000/ month</w:t>
      </w:r>
    </w:p>
    <w:p w:rsidR="0050107D" w:rsidRDefault="005010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Member of the Supervisory Board: VND 2,500,000/ month</w:t>
      </w:r>
    </w:p>
    <w:p w:rsidR="00A31683" w:rsidRDefault="005010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07D">
        <w:rPr>
          <w:rFonts w:ascii="Arial" w:hAnsi="Arial" w:cs="Arial"/>
          <w:sz w:val="20"/>
          <w:szCs w:val="20"/>
        </w:rPr>
        <w:t xml:space="preserve">Article 6: Dismissal of Mr. Vo </w:t>
      </w:r>
      <w:proofErr w:type="spellStart"/>
      <w:r w:rsidRPr="0050107D">
        <w:rPr>
          <w:rFonts w:ascii="Arial" w:hAnsi="Arial" w:cs="Arial"/>
          <w:sz w:val="20"/>
          <w:szCs w:val="20"/>
        </w:rPr>
        <w:t>Trung</w:t>
      </w:r>
      <w:proofErr w:type="spellEnd"/>
      <w:r w:rsidRPr="0050107D">
        <w:rPr>
          <w:rFonts w:ascii="Arial" w:hAnsi="Arial" w:cs="Arial"/>
          <w:sz w:val="20"/>
          <w:szCs w:val="20"/>
        </w:rPr>
        <w:t xml:space="preserve"> Cuong - M</w:t>
      </w:r>
      <w:r w:rsidR="007A0E99">
        <w:rPr>
          <w:rFonts w:ascii="Arial" w:hAnsi="Arial" w:cs="Arial"/>
          <w:sz w:val="20"/>
          <w:szCs w:val="20"/>
        </w:rPr>
        <w:t>ember of the Board of Directors; e</w:t>
      </w:r>
      <w:r w:rsidRPr="0050107D">
        <w:rPr>
          <w:rFonts w:ascii="Arial" w:hAnsi="Arial" w:cs="Arial"/>
          <w:sz w:val="20"/>
          <w:szCs w:val="20"/>
        </w:rPr>
        <w:t>lecting 01 additional me</w:t>
      </w:r>
      <w:r w:rsidR="00A31683">
        <w:rPr>
          <w:rFonts w:ascii="Arial" w:hAnsi="Arial" w:cs="Arial"/>
          <w:sz w:val="20"/>
          <w:szCs w:val="20"/>
        </w:rPr>
        <w:t xml:space="preserve">mber of the Board of Directors; </w:t>
      </w:r>
      <w:r w:rsidRPr="0050107D">
        <w:rPr>
          <w:rFonts w:ascii="Arial" w:hAnsi="Arial" w:cs="Arial"/>
          <w:sz w:val="20"/>
          <w:szCs w:val="20"/>
        </w:rPr>
        <w:t xml:space="preserve">the Board of Directors after </w:t>
      </w:r>
      <w:r w:rsidR="00A31683">
        <w:rPr>
          <w:rFonts w:ascii="Arial" w:hAnsi="Arial" w:cs="Arial"/>
          <w:sz w:val="20"/>
          <w:szCs w:val="20"/>
        </w:rPr>
        <w:t>election</w:t>
      </w:r>
      <w:r w:rsidR="00051852">
        <w:rPr>
          <w:rFonts w:ascii="Arial" w:hAnsi="Arial" w:cs="Arial"/>
          <w:sz w:val="20"/>
          <w:szCs w:val="20"/>
        </w:rPr>
        <w:t xml:space="preserve"> includes</w:t>
      </w:r>
      <w:r w:rsidRPr="0050107D">
        <w:rPr>
          <w:rFonts w:ascii="Arial" w:hAnsi="Arial" w:cs="Arial"/>
          <w:sz w:val="20"/>
          <w:szCs w:val="20"/>
        </w:rPr>
        <w:t xml:space="preserve"> 05 members</w:t>
      </w:r>
    </w:p>
    <w:p w:rsidR="00A31683" w:rsidRDefault="005010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07D">
        <w:rPr>
          <w:rFonts w:ascii="Arial" w:hAnsi="Arial" w:cs="Arial"/>
          <w:sz w:val="20"/>
          <w:szCs w:val="20"/>
        </w:rPr>
        <w:lastRenderedPageBreak/>
        <w:t xml:space="preserve">Article 7: Dismissing Mr. Vu Huy </w:t>
      </w:r>
      <w:proofErr w:type="spellStart"/>
      <w:r w:rsidRPr="0050107D">
        <w:rPr>
          <w:rFonts w:ascii="Arial" w:hAnsi="Arial" w:cs="Arial"/>
          <w:sz w:val="20"/>
          <w:szCs w:val="20"/>
        </w:rPr>
        <w:t>Chien</w:t>
      </w:r>
      <w:proofErr w:type="spellEnd"/>
      <w:r w:rsidRPr="0050107D">
        <w:rPr>
          <w:rFonts w:ascii="Arial" w:hAnsi="Arial" w:cs="Arial"/>
          <w:sz w:val="20"/>
          <w:szCs w:val="20"/>
        </w:rPr>
        <w:t xml:space="preserve"> - m</w:t>
      </w:r>
      <w:r w:rsidR="00A31683">
        <w:rPr>
          <w:rFonts w:ascii="Arial" w:hAnsi="Arial" w:cs="Arial"/>
          <w:sz w:val="20"/>
          <w:szCs w:val="20"/>
        </w:rPr>
        <w:t>ember of the Supervisory Board; appointing 01 member of the Supervisory Board; the Supervisory Board after election includes 03 members</w:t>
      </w:r>
    </w:p>
    <w:p w:rsidR="00051852" w:rsidRDefault="000518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852">
        <w:rPr>
          <w:rFonts w:ascii="Arial" w:hAnsi="Arial" w:cs="Arial"/>
          <w:sz w:val="20"/>
          <w:szCs w:val="20"/>
        </w:rPr>
        <w:t xml:space="preserve">Article 8: Approve the results of election of additional members of the Board of Directors of Electro Mechanical Corporation </w:t>
      </w:r>
      <w:r>
        <w:rPr>
          <w:rFonts w:ascii="Arial" w:hAnsi="Arial" w:cs="Arial"/>
          <w:sz w:val="20"/>
          <w:szCs w:val="20"/>
        </w:rPr>
        <w:t>for</w:t>
      </w:r>
      <w:r w:rsidRPr="00051852">
        <w:rPr>
          <w:rFonts w:ascii="Arial" w:hAnsi="Arial" w:cs="Arial"/>
          <w:sz w:val="20"/>
          <w:szCs w:val="20"/>
        </w:rPr>
        <w:t xml:space="preserve"> tenure</w:t>
      </w:r>
      <w:r>
        <w:rPr>
          <w:rFonts w:ascii="Arial" w:hAnsi="Arial" w:cs="Arial"/>
          <w:sz w:val="20"/>
          <w:szCs w:val="20"/>
        </w:rPr>
        <w:t xml:space="preserve"> of</w:t>
      </w:r>
      <w:r w:rsidRPr="00051852">
        <w:rPr>
          <w:rFonts w:ascii="Arial" w:hAnsi="Arial" w:cs="Arial"/>
          <w:sz w:val="20"/>
          <w:szCs w:val="20"/>
        </w:rPr>
        <w:t xml:space="preserve"> 2016 - 2021, specifically: </w:t>
      </w:r>
    </w:p>
    <w:p w:rsidR="00051852" w:rsidRDefault="000518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852">
        <w:rPr>
          <w:rFonts w:ascii="Arial" w:hAnsi="Arial" w:cs="Arial"/>
          <w:sz w:val="20"/>
          <w:szCs w:val="20"/>
        </w:rPr>
        <w:t xml:space="preserve">Mr. Nguyen Duy Hai </w:t>
      </w:r>
      <w:r>
        <w:rPr>
          <w:rFonts w:ascii="Arial" w:hAnsi="Arial" w:cs="Arial"/>
          <w:sz w:val="20"/>
          <w:szCs w:val="20"/>
        </w:rPr>
        <w:t xml:space="preserve">- </w:t>
      </w:r>
      <w:r w:rsidRPr="00051852">
        <w:rPr>
          <w:rFonts w:ascii="Arial" w:hAnsi="Arial" w:cs="Arial"/>
          <w:sz w:val="20"/>
          <w:szCs w:val="20"/>
        </w:rPr>
        <w:t xml:space="preserve">Member of the Board of Directors </w:t>
      </w:r>
    </w:p>
    <w:p w:rsidR="00543F9C" w:rsidRDefault="000518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852">
        <w:rPr>
          <w:rFonts w:ascii="Arial" w:hAnsi="Arial" w:cs="Arial"/>
          <w:sz w:val="20"/>
          <w:szCs w:val="20"/>
        </w:rPr>
        <w:t>Article 9: Approving the results of election of</w:t>
      </w:r>
      <w:r w:rsidR="00543F9C" w:rsidRPr="00543F9C">
        <w:rPr>
          <w:rFonts w:ascii="Arial" w:hAnsi="Arial" w:cs="Arial"/>
          <w:sz w:val="20"/>
          <w:szCs w:val="20"/>
        </w:rPr>
        <w:t xml:space="preserve"> </w:t>
      </w:r>
      <w:r w:rsidR="00543F9C" w:rsidRPr="00051852">
        <w:rPr>
          <w:rFonts w:ascii="Arial" w:hAnsi="Arial" w:cs="Arial"/>
          <w:sz w:val="20"/>
          <w:szCs w:val="20"/>
        </w:rPr>
        <w:t>additional</w:t>
      </w:r>
      <w:r w:rsidRPr="00051852">
        <w:rPr>
          <w:rFonts w:ascii="Arial" w:hAnsi="Arial" w:cs="Arial"/>
          <w:sz w:val="20"/>
          <w:szCs w:val="20"/>
        </w:rPr>
        <w:t xml:space="preserve"> members of the Supervisory Board of </w:t>
      </w:r>
      <w:r w:rsidR="00543F9C" w:rsidRPr="00543F9C">
        <w:rPr>
          <w:rFonts w:ascii="Arial" w:hAnsi="Arial" w:cs="Arial"/>
          <w:sz w:val="20"/>
          <w:szCs w:val="20"/>
        </w:rPr>
        <w:t xml:space="preserve">Electro Mechanical Corporation </w:t>
      </w:r>
      <w:r w:rsidR="00543F9C">
        <w:rPr>
          <w:rFonts w:ascii="Arial" w:hAnsi="Arial" w:cs="Arial"/>
          <w:sz w:val="20"/>
          <w:szCs w:val="20"/>
        </w:rPr>
        <w:t>for the term of 2019</w:t>
      </w:r>
      <w:r w:rsidRPr="00051852">
        <w:rPr>
          <w:rFonts w:ascii="Arial" w:hAnsi="Arial" w:cs="Arial"/>
          <w:sz w:val="20"/>
          <w:szCs w:val="20"/>
        </w:rPr>
        <w:t xml:space="preserve"> - 2024, specifically: </w:t>
      </w:r>
    </w:p>
    <w:p w:rsidR="00543F9C" w:rsidRDefault="000518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852">
        <w:rPr>
          <w:rFonts w:ascii="Arial" w:hAnsi="Arial" w:cs="Arial"/>
          <w:sz w:val="20"/>
          <w:szCs w:val="20"/>
        </w:rPr>
        <w:t xml:space="preserve">Ms.  Le Thi Viet </w:t>
      </w:r>
      <w:proofErr w:type="spellStart"/>
      <w:r w:rsidRPr="00051852">
        <w:rPr>
          <w:rFonts w:ascii="Arial" w:hAnsi="Arial" w:cs="Arial"/>
          <w:sz w:val="20"/>
          <w:szCs w:val="20"/>
        </w:rPr>
        <w:t>Hoa</w:t>
      </w:r>
      <w:proofErr w:type="spellEnd"/>
      <w:r w:rsidRPr="00051852">
        <w:rPr>
          <w:rFonts w:ascii="Arial" w:hAnsi="Arial" w:cs="Arial"/>
          <w:sz w:val="20"/>
          <w:szCs w:val="20"/>
        </w:rPr>
        <w:t xml:space="preserve"> - Member of the </w:t>
      </w:r>
      <w:r w:rsidR="00543F9C">
        <w:rPr>
          <w:rFonts w:ascii="Arial" w:hAnsi="Arial" w:cs="Arial"/>
          <w:sz w:val="20"/>
          <w:szCs w:val="20"/>
        </w:rPr>
        <w:t xml:space="preserve">Supervisory Board </w:t>
      </w:r>
      <w:r w:rsidRPr="00051852">
        <w:rPr>
          <w:rFonts w:ascii="Arial" w:hAnsi="Arial" w:cs="Arial"/>
          <w:sz w:val="20"/>
          <w:szCs w:val="20"/>
        </w:rPr>
        <w:t xml:space="preserve"> </w:t>
      </w:r>
    </w:p>
    <w:p w:rsidR="00387667" w:rsidRDefault="000518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852">
        <w:rPr>
          <w:rFonts w:ascii="Arial" w:hAnsi="Arial" w:cs="Arial"/>
          <w:sz w:val="20"/>
          <w:szCs w:val="20"/>
        </w:rPr>
        <w:t>Article 10: Authorizing the Board of Directors to i</w:t>
      </w:r>
      <w:r w:rsidR="00543F9C">
        <w:rPr>
          <w:rFonts w:ascii="Arial" w:hAnsi="Arial" w:cs="Arial"/>
          <w:sz w:val="20"/>
          <w:szCs w:val="20"/>
        </w:rPr>
        <w:t xml:space="preserve">ncrease the charter capital by </w:t>
      </w:r>
      <w:r w:rsidR="00557F89" w:rsidRPr="00051852">
        <w:rPr>
          <w:rFonts w:ascii="Arial" w:hAnsi="Arial" w:cs="Arial"/>
          <w:sz w:val="20"/>
          <w:szCs w:val="20"/>
        </w:rPr>
        <w:t>plan</w:t>
      </w:r>
      <w:r w:rsidR="00557F89">
        <w:rPr>
          <w:rFonts w:ascii="Arial" w:hAnsi="Arial" w:cs="Arial"/>
          <w:sz w:val="20"/>
          <w:szCs w:val="20"/>
        </w:rPr>
        <w:t xml:space="preserve"> on</w:t>
      </w:r>
      <w:r w:rsidR="00557F89" w:rsidRPr="00051852">
        <w:rPr>
          <w:rFonts w:ascii="Arial" w:hAnsi="Arial" w:cs="Arial"/>
          <w:sz w:val="20"/>
          <w:szCs w:val="20"/>
        </w:rPr>
        <w:t xml:space="preserve"> </w:t>
      </w:r>
      <w:r w:rsidR="00557F89">
        <w:rPr>
          <w:rFonts w:ascii="Arial" w:hAnsi="Arial" w:cs="Arial"/>
          <w:sz w:val="20"/>
          <w:szCs w:val="20"/>
        </w:rPr>
        <w:t xml:space="preserve">share </w:t>
      </w:r>
      <w:r w:rsidRPr="00051852">
        <w:rPr>
          <w:rFonts w:ascii="Arial" w:hAnsi="Arial" w:cs="Arial"/>
          <w:sz w:val="20"/>
          <w:szCs w:val="20"/>
        </w:rPr>
        <w:t xml:space="preserve">issuance </w:t>
      </w:r>
      <w:r w:rsidR="00557F89">
        <w:rPr>
          <w:rFonts w:ascii="Arial" w:hAnsi="Arial" w:cs="Arial"/>
          <w:sz w:val="20"/>
          <w:szCs w:val="20"/>
        </w:rPr>
        <w:t>to existing shareholders; a</w:t>
      </w:r>
      <w:r w:rsidRPr="00051852">
        <w:rPr>
          <w:rFonts w:ascii="Arial" w:hAnsi="Arial" w:cs="Arial"/>
          <w:sz w:val="20"/>
          <w:szCs w:val="20"/>
        </w:rPr>
        <w:t xml:space="preserve">uthorize the Board of Directors and the </w:t>
      </w:r>
      <w:r w:rsidR="00557F89">
        <w:rPr>
          <w:rFonts w:ascii="Arial" w:hAnsi="Arial" w:cs="Arial"/>
          <w:sz w:val="20"/>
          <w:szCs w:val="20"/>
        </w:rPr>
        <w:t>Management Board</w:t>
      </w:r>
      <w:r w:rsidRPr="00051852">
        <w:rPr>
          <w:rFonts w:ascii="Arial" w:hAnsi="Arial" w:cs="Arial"/>
          <w:sz w:val="20"/>
          <w:szCs w:val="20"/>
        </w:rPr>
        <w:t xml:space="preserve"> to decide all matters related to the offering of shares to existing shareholders.</w:t>
      </w:r>
      <w:r w:rsidR="0066336D">
        <w:rPr>
          <w:rFonts w:ascii="Arial" w:hAnsi="Arial" w:cs="Arial"/>
          <w:sz w:val="20"/>
          <w:szCs w:val="20"/>
        </w:rPr>
        <w:t xml:space="preserve"> </w:t>
      </w:r>
      <w:r w:rsidRPr="00051852">
        <w:rPr>
          <w:rFonts w:ascii="Arial" w:hAnsi="Arial" w:cs="Arial"/>
          <w:sz w:val="20"/>
          <w:szCs w:val="20"/>
        </w:rPr>
        <w:t>The additional char</w:t>
      </w:r>
      <w:r w:rsidR="0066336D">
        <w:rPr>
          <w:rFonts w:ascii="Arial" w:hAnsi="Arial" w:cs="Arial"/>
          <w:sz w:val="20"/>
          <w:szCs w:val="20"/>
        </w:rPr>
        <w:t>ter capital is VND 25 billion</w:t>
      </w:r>
    </w:p>
    <w:p w:rsidR="0066336D" w:rsidRDefault="0066336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11: Extracting VND 01 billion from the undistributed profit to the Welfare Reward Fund </w:t>
      </w:r>
      <w:r w:rsidR="00A1558B">
        <w:rPr>
          <w:rFonts w:ascii="Arial" w:hAnsi="Arial" w:cs="Arial"/>
          <w:sz w:val="20"/>
          <w:szCs w:val="20"/>
        </w:rPr>
        <w:t>to reward the employees</w:t>
      </w:r>
    </w:p>
    <w:p w:rsidR="006606C5" w:rsidRDefault="00A1558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558B">
        <w:rPr>
          <w:rFonts w:ascii="Arial" w:hAnsi="Arial" w:cs="Arial"/>
          <w:sz w:val="20"/>
          <w:szCs w:val="20"/>
        </w:rPr>
        <w:t xml:space="preserve">Article 12: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A1558B">
        <w:rPr>
          <w:rFonts w:ascii="Arial" w:hAnsi="Arial" w:cs="Arial"/>
          <w:sz w:val="20"/>
          <w:szCs w:val="20"/>
        </w:rPr>
        <w:t xml:space="preserve"> assigns the Board of Directors to complete the documents and decisions of the Annual General M</w:t>
      </w:r>
      <w:r w:rsidR="006606C5">
        <w:rPr>
          <w:rFonts w:ascii="Arial" w:hAnsi="Arial" w:cs="Arial"/>
          <w:sz w:val="20"/>
          <w:szCs w:val="20"/>
        </w:rPr>
        <w:t xml:space="preserve">eeting of Shareholders in 2020 </w:t>
      </w:r>
      <w:r w:rsidRPr="00A1558B">
        <w:rPr>
          <w:rFonts w:ascii="Arial" w:hAnsi="Arial" w:cs="Arial"/>
          <w:sz w:val="20"/>
          <w:szCs w:val="20"/>
        </w:rPr>
        <w:t xml:space="preserve">and be responsible for </w:t>
      </w:r>
      <w:r w:rsidR="006606C5">
        <w:rPr>
          <w:rFonts w:ascii="Arial" w:hAnsi="Arial" w:cs="Arial"/>
          <w:sz w:val="20"/>
          <w:szCs w:val="20"/>
        </w:rPr>
        <w:t>well implementing the contents</w:t>
      </w:r>
      <w:r w:rsidRPr="00A1558B">
        <w:rPr>
          <w:rFonts w:ascii="Arial" w:hAnsi="Arial" w:cs="Arial"/>
          <w:sz w:val="20"/>
          <w:szCs w:val="20"/>
        </w:rPr>
        <w:t xml:space="preserve"> stated in this </w:t>
      </w:r>
      <w:r w:rsidR="006606C5">
        <w:rPr>
          <w:rFonts w:ascii="Arial" w:hAnsi="Arial" w:cs="Arial"/>
          <w:sz w:val="20"/>
          <w:szCs w:val="20"/>
        </w:rPr>
        <w:t>annual General Mandate.</w:t>
      </w:r>
      <w:r w:rsidRPr="00A1558B">
        <w:rPr>
          <w:rFonts w:ascii="Arial" w:hAnsi="Arial" w:cs="Arial"/>
          <w:sz w:val="20"/>
          <w:szCs w:val="20"/>
        </w:rPr>
        <w:t xml:space="preserve"> The </w:t>
      </w:r>
      <w:r w:rsidR="006606C5">
        <w:rPr>
          <w:rFonts w:ascii="Arial" w:hAnsi="Arial" w:cs="Arial"/>
          <w:sz w:val="20"/>
          <w:szCs w:val="20"/>
        </w:rPr>
        <w:t>annual General Mandate</w:t>
      </w:r>
      <w:r w:rsidRPr="00A1558B">
        <w:rPr>
          <w:rFonts w:ascii="Arial" w:hAnsi="Arial" w:cs="Arial"/>
          <w:sz w:val="20"/>
          <w:szCs w:val="20"/>
        </w:rPr>
        <w:t xml:space="preserve"> will be officially published on the Company's Website</w:t>
      </w:r>
    </w:p>
    <w:p w:rsidR="00DB54B6" w:rsidRDefault="00A1558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558B">
        <w:rPr>
          <w:rFonts w:ascii="Arial" w:hAnsi="Arial" w:cs="Arial"/>
          <w:sz w:val="20"/>
          <w:szCs w:val="20"/>
        </w:rPr>
        <w:t xml:space="preserve">Article 13: Authorizing the </w:t>
      </w:r>
      <w:r w:rsidR="006606C5">
        <w:rPr>
          <w:rFonts w:ascii="Arial" w:hAnsi="Arial" w:cs="Arial"/>
          <w:sz w:val="20"/>
          <w:szCs w:val="20"/>
        </w:rPr>
        <w:t>Board of Directors to select an auditing unit for</w:t>
      </w:r>
      <w:r w:rsidRPr="00A1558B">
        <w:rPr>
          <w:rFonts w:ascii="Arial" w:hAnsi="Arial" w:cs="Arial"/>
          <w:sz w:val="20"/>
          <w:szCs w:val="20"/>
        </w:rPr>
        <w:t xml:space="preserve"> financial statement</w:t>
      </w:r>
      <w:r w:rsidR="00DB54B6">
        <w:rPr>
          <w:rFonts w:ascii="Arial" w:hAnsi="Arial" w:cs="Arial"/>
          <w:sz w:val="20"/>
          <w:szCs w:val="20"/>
        </w:rPr>
        <w:t xml:space="preserve"> in 2020</w:t>
      </w:r>
      <w:r w:rsidRPr="00A1558B">
        <w:rPr>
          <w:rFonts w:ascii="Arial" w:hAnsi="Arial" w:cs="Arial"/>
          <w:sz w:val="20"/>
          <w:szCs w:val="20"/>
        </w:rPr>
        <w:t xml:space="preserve">  </w:t>
      </w:r>
    </w:p>
    <w:p w:rsidR="00A1558B" w:rsidRDefault="00A1558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558B">
        <w:rPr>
          <w:rFonts w:ascii="Arial" w:hAnsi="Arial" w:cs="Arial"/>
          <w:sz w:val="20"/>
          <w:szCs w:val="20"/>
        </w:rPr>
        <w:t xml:space="preserve">Article 14: </w:t>
      </w:r>
      <w:r w:rsidR="00DB54B6">
        <w:rPr>
          <w:rFonts w:ascii="Arial" w:hAnsi="Arial" w:cs="Arial"/>
          <w:sz w:val="20"/>
          <w:szCs w:val="20"/>
        </w:rPr>
        <w:t>The annual General Mandate</w:t>
      </w:r>
      <w:r w:rsidRPr="00A1558B">
        <w:rPr>
          <w:rFonts w:ascii="Arial" w:hAnsi="Arial" w:cs="Arial"/>
          <w:sz w:val="20"/>
          <w:szCs w:val="20"/>
        </w:rPr>
        <w:t xml:space="preserve"> takes effect from the date of signing, all shareholders of </w:t>
      </w:r>
      <w:r w:rsidR="00DB54B6" w:rsidRPr="00DB54B6">
        <w:rPr>
          <w:rFonts w:ascii="Arial" w:hAnsi="Arial" w:cs="Arial"/>
          <w:sz w:val="20"/>
          <w:szCs w:val="20"/>
        </w:rPr>
        <w:t>Electro Mechanical Corporation</w:t>
      </w:r>
      <w:r w:rsidRPr="00A1558B">
        <w:rPr>
          <w:rFonts w:ascii="Arial" w:hAnsi="Arial" w:cs="Arial"/>
          <w:sz w:val="20"/>
          <w:szCs w:val="20"/>
        </w:rPr>
        <w:t xml:space="preserve">, members of the Board of Directors, members of the Supervisory Board, the </w:t>
      </w:r>
      <w:r w:rsidR="00DB54B6">
        <w:rPr>
          <w:rFonts w:ascii="Arial" w:hAnsi="Arial" w:cs="Arial"/>
          <w:sz w:val="20"/>
          <w:szCs w:val="20"/>
        </w:rPr>
        <w:t>Management Board</w:t>
      </w:r>
      <w:r w:rsidRPr="00A1558B">
        <w:rPr>
          <w:rFonts w:ascii="Arial" w:hAnsi="Arial" w:cs="Arial"/>
          <w:sz w:val="20"/>
          <w:szCs w:val="20"/>
        </w:rPr>
        <w:t xml:space="preserve"> of the Company are responsible for implementing </w:t>
      </w:r>
      <w:r w:rsidR="00DB54B6">
        <w:rPr>
          <w:rFonts w:ascii="Arial" w:hAnsi="Arial" w:cs="Arial"/>
          <w:sz w:val="20"/>
          <w:szCs w:val="20"/>
        </w:rPr>
        <w:t>it</w:t>
      </w:r>
      <w:r w:rsidR="00E77C1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A1558B" w:rsidSect="00AB53E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DA1"/>
    <w:rsid w:val="00007B2E"/>
    <w:rsid w:val="000142E1"/>
    <w:rsid w:val="00022849"/>
    <w:rsid w:val="0002469B"/>
    <w:rsid w:val="000266C2"/>
    <w:rsid w:val="000362BD"/>
    <w:rsid w:val="000365C1"/>
    <w:rsid w:val="00050E3D"/>
    <w:rsid w:val="00051852"/>
    <w:rsid w:val="00054119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030B"/>
    <w:rsid w:val="001110AA"/>
    <w:rsid w:val="001115E6"/>
    <w:rsid w:val="00114F74"/>
    <w:rsid w:val="00124D16"/>
    <w:rsid w:val="001321CF"/>
    <w:rsid w:val="00132C8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1E83"/>
    <w:rsid w:val="0016411D"/>
    <w:rsid w:val="00167E2F"/>
    <w:rsid w:val="00185E8C"/>
    <w:rsid w:val="00191F14"/>
    <w:rsid w:val="001937B4"/>
    <w:rsid w:val="00194B6D"/>
    <w:rsid w:val="001A6CEF"/>
    <w:rsid w:val="001A781C"/>
    <w:rsid w:val="001C7CD2"/>
    <w:rsid w:val="001D3611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3D9F"/>
    <w:rsid w:val="002164D2"/>
    <w:rsid w:val="00230BF1"/>
    <w:rsid w:val="002319EE"/>
    <w:rsid w:val="00234825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005A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223C"/>
    <w:rsid w:val="003250AD"/>
    <w:rsid w:val="00327CF7"/>
    <w:rsid w:val="0033774A"/>
    <w:rsid w:val="00341204"/>
    <w:rsid w:val="00353428"/>
    <w:rsid w:val="00372FC9"/>
    <w:rsid w:val="003745EC"/>
    <w:rsid w:val="0037607E"/>
    <w:rsid w:val="003841E2"/>
    <w:rsid w:val="00387318"/>
    <w:rsid w:val="00387667"/>
    <w:rsid w:val="003900C0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5097"/>
    <w:rsid w:val="003E60D6"/>
    <w:rsid w:val="003E73CA"/>
    <w:rsid w:val="003F38AB"/>
    <w:rsid w:val="00403A9C"/>
    <w:rsid w:val="004115D9"/>
    <w:rsid w:val="00411E47"/>
    <w:rsid w:val="00412CC2"/>
    <w:rsid w:val="00420169"/>
    <w:rsid w:val="0042783A"/>
    <w:rsid w:val="0043345C"/>
    <w:rsid w:val="00433E4F"/>
    <w:rsid w:val="00434040"/>
    <w:rsid w:val="00435CE3"/>
    <w:rsid w:val="00442646"/>
    <w:rsid w:val="00442F77"/>
    <w:rsid w:val="00443981"/>
    <w:rsid w:val="004530A7"/>
    <w:rsid w:val="00453C9C"/>
    <w:rsid w:val="00456307"/>
    <w:rsid w:val="00467BC0"/>
    <w:rsid w:val="0047038B"/>
    <w:rsid w:val="00470844"/>
    <w:rsid w:val="00472B8B"/>
    <w:rsid w:val="00490B2B"/>
    <w:rsid w:val="00491B54"/>
    <w:rsid w:val="00496733"/>
    <w:rsid w:val="0049772B"/>
    <w:rsid w:val="004A1CE8"/>
    <w:rsid w:val="004A554D"/>
    <w:rsid w:val="004B2BA6"/>
    <w:rsid w:val="004B473F"/>
    <w:rsid w:val="004B4798"/>
    <w:rsid w:val="004C0DD9"/>
    <w:rsid w:val="004C144F"/>
    <w:rsid w:val="004D70F9"/>
    <w:rsid w:val="004E4C16"/>
    <w:rsid w:val="004E5AA4"/>
    <w:rsid w:val="004F3452"/>
    <w:rsid w:val="0050107D"/>
    <w:rsid w:val="00503187"/>
    <w:rsid w:val="00503DD6"/>
    <w:rsid w:val="00505065"/>
    <w:rsid w:val="0052379D"/>
    <w:rsid w:val="0053093D"/>
    <w:rsid w:val="00534C35"/>
    <w:rsid w:val="005420FD"/>
    <w:rsid w:val="00543F9C"/>
    <w:rsid w:val="0055067A"/>
    <w:rsid w:val="00551A83"/>
    <w:rsid w:val="00557F89"/>
    <w:rsid w:val="005610CB"/>
    <w:rsid w:val="00561BD1"/>
    <w:rsid w:val="0057357F"/>
    <w:rsid w:val="00576A91"/>
    <w:rsid w:val="00584222"/>
    <w:rsid w:val="0058434E"/>
    <w:rsid w:val="00584B26"/>
    <w:rsid w:val="00585B82"/>
    <w:rsid w:val="005906FC"/>
    <w:rsid w:val="005913A5"/>
    <w:rsid w:val="00596DB2"/>
    <w:rsid w:val="005970B6"/>
    <w:rsid w:val="005A0BA8"/>
    <w:rsid w:val="005B06D4"/>
    <w:rsid w:val="005B1FDE"/>
    <w:rsid w:val="005B40E5"/>
    <w:rsid w:val="005C57E0"/>
    <w:rsid w:val="005D29FE"/>
    <w:rsid w:val="005D7F9C"/>
    <w:rsid w:val="005E7B32"/>
    <w:rsid w:val="005F7ED5"/>
    <w:rsid w:val="006000D8"/>
    <w:rsid w:val="00604110"/>
    <w:rsid w:val="0063035E"/>
    <w:rsid w:val="0063581B"/>
    <w:rsid w:val="006374A1"/>
    <w:rsid w:val="00641F9F"/>
    <w:rsid w:val="006468F5"/>
    <w:rsid w:val="00653D82"/>
    <w:rsid w:val="006606C5"/>
    <w:rsid w:val="00662E88"/>
    <w:rsid w:val="0066336D"/>
    <w:rsid w:val="00664834"/>
    <w:rsid w:val="00677766"/>
    <w:rsid w:val="00681845"/>
    <w:rsid w:val="0068713F"/>
    <w:rsid w:val="006909EF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B6212"/>
    <w:rsid w:val="006C0410"/>
    <w:rsid w:val="006D01D8"/>
    <w:rsid w:val="006D683C"/>
    <w:rsid w:val="006E15A6"/>
    <w:rsid w:val="006E23FD"/>
    <w:rsid w:val="006E40BA"/>
    <w:rsid w:val="006E5E99"/>
    <w:rsid w:val="006F7079"/>
    <w:rsid w:val="00702AC7"/>
    <w:rsid w:val="00703A99"/>
    <w:rsid w:val="00710F35"/>
    <w:rsid w:val="007218D0"/>
    <w:rsid w:val="00731635"/>
    <w:rsid w:val="00732DC3"/>
    <w:rsid w:val="007336C9"/>
    <w:rsid w:val="0073373F"/>
    <w:rsid w:val="007355C7"/>
    <w:rsid w:val="00744587"/>
    <w:rsid w:val="00745D9A"/>
    <w:rsid w:val="00747AF7"/>
    <w:rsid w:val="00750F3E"/>
    <w:rsid w:val="00751FD8"/>
    <w:rsid w:val="00757555"/>
    <w:rsid w:val="00766104"/>
    <w:rsid w:val="00772054"/>
    <w:rsid w:val="0077456B"/>
    <w:rsid w:val="00781EB4"/>
    <w:rsid w:val="00795480"/>
    <w:rsid w:val="007A072F"/>
    <w:rsid w:val="007A0E99"/>
    <w:rsid w:val="007A1FCC"/>
    <w:rsid w:val="007A7817"/>
    <w:rsid w:val="007B07E7"/>
    <w:rsid w:val="007B3E94"/>
    <w:rsid w:val="007B558D"/>
    <w:rsid w:val="007B5B0B"/>
    <w:rsid w:val="007B5ED0"/>
    <w:rsid w:val="007B67AF"/>
    <w:rsid w:val="007C13C6"/>
    <w:rsid w:val="007C2BB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0662"/>
    <w:rsid w:val="008134FC"/>
    <w:rsid w:val="00824C8E"/>
    <w:rsid w:val="00837771"/>
    <w:rsid w:val="008405F2"/>
    <w:rsid w:val="0084142F"/>
    <w:rsid w:val="008428CB"/>
    <w:rsid w:val="0084464A"/>
    <w:rsid w:val="0084485C"/>
    <w:rsid w:val="00844ED5"/>
    <w:rsid w:val="0084679A"/>
    <w:rsid w:val="00846A9E"/>
    <w:rsid w:val="008507EB"/>
    <w:rsid w:val="00850CA2"/>
    <w:rsid w:val="008522D5"/>
    <w:rsid w:val="00853748"/>
    <w:rsid w:val="008544C2"/>
    <w:rsid w:val="00861D8D"/>
    <w:rsid w:val="008647D9"/>
    <w:rsid w:val="00882307"/>
    <w:rsid w:val="00884B9C"/>
    <w:rsid w:val="00887454"/>
    <w:rsid w:val="00892330"/>
    <w:rsid w:val="008A39EB"/>
    <w:rsid w:val="008B2D34"/>
    <w:rsid w:val="008B667C"/>
    <w:rsid w:val="008C0872"/>
    <w:rsid w:val="008C7A42"/>
    <w:rsid w:val="00910D86"/>
    <w:rsid w:val="009122B3"/>
    <w:rsid w:val="00912FBD"/>
    <w:rsid w:val="009232CB"/>
    <w:rsid w:val="00923467"/>
    <w:rsid w:val="009269C0"/>
    <w:rsid w:val="009327E6"/>
    <w:rsid w:val="00934FC0"/>
    <w:rsid w:val="00936ABF"/>
    <w:rsid w:val="00937D79"/>
    <w:rsid w:val="009410B8"/>
    <w:rsid w:val="00941B71"/>
    <w:rsid w:val="00945B11"/>
    <w:rsid w:val="009464B8"/>
    <w:rsid w:val="00946E1F"/>
    <w:rsid w:val="00954AB6"/>
    <w:rsid w:val="00962777"/>
    <w:rsid w:val="00964DEC"/>
    <w:rsid w:val="00966EA5"/>
    <w:rsid w:val="00980267"/>
    <w:rsid w:val="00981275"/>
    <w:rsid w:val="00981536"/>
    <w:rsid w:val="0098360E"/>
    <w:rsid w:val="00985126"/>
    <w:rsid w:val="0099040A"/>
    <w:rsid w:val="009923DF"/>
    <w:rsid w:val="009A6F47"/>
    <w:rsid w:val="009B6656"/>
    <w:rsid w:val="009C28F2"/>
    <w:rsid w:val="009D1351"/>
    <w:rsid w:val="009E1744"/>
    <w:rsid w:val="009E4AC5"/>
    <w:rsid w:val="009F2709"/>
    <w:rsid w:val="00A050AA"/>
    <w:rsid w:val="00A06443"/>
    <w:rsid w:val="00A06521"/>
    <w:rsid w:val="00A128FC"/>
    <w:rsid w:val="00A14EC9"/>
    <w:rsid w:val="00A1558B"/>
    <w:rsid w:val="00A23E8D"/>
    <w:rsid w:val="00A31683"/>
    <w:rsid w:val="00A34999"/>
    <w:rsid w:val="00A4710B"/>
    <w:rsid w:val="00A47614"/>
    <w:rsid w:val="00A61FAF"/>
    <w:rsid w:val="00A63B6C"/>
    <w:rsid w:val="00A67E8D"/>
    <w:rsid w:val="00A87ED0"/>
    <w:rsid w:val="00A92963"/>
    <w:rsid w:val="00AA077E"/>
    <w:rsid w:val="00AA4D2D"/>
    <w:rsid w:val="00AA54AD"/>
    <w:rsid w:val="00AB2C99"/>
    <w:rsid w:val="00AB2EDA"/>
    <w:rsid w:val="00AB32F6"/>
    <w:rsid w:val="00AB53E1"/>
    <w:rsid w:val="00AC1F4A"/>
    <w:rsid w:val="00AC4F64"/>
    <w:rsid w:val="00AC6BEF"/>
    <w:rsid w:val="00AC70C6"/>
    <w:rsid w:val="00AC7E5F"/>
    <w:rsid w:val="00AE3C3F"/>
    <w:rsid w:val="00AE5671"/>
    <w:rsid w:val="00AE6E83"/>
    <w:rsid w:val="00AF67BE"/>
    <w:rsid w:val="00B04704"/>
    <w:rsid w:val="00B06970"/>
    <w:rsid w:val="00B142AC"/>
    <w:rsid w:val="00B146CD"/>
    <w:rsid w:val="00B21CC3"/>
    <w:rsid w:val="00B30128"/>
    <w:rsid w:val="00B345DE"/>
    <w:rsid w:val="00B35896"/>
    <w:rsid w:val="00B41BD9"/>
    <w:rsid w:val="00B43A5A"/>
    <w:rsid w:val="00B441E0"/>
    <w:rsid w:val="00B45BE5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2B7A"/>
    <w:rsid w:val="00B84F6A"/>
    <w:rsid w:val="00B9630F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C1309"/>
    <w:rsid w:val="00BD3CCA"/>
    <w:rsid w:val="00BD5BFD"/>
    <w:rsid w:val="00BD6969"/>
    <w:rsid w:val="00BE3B72"/>
    <w:rsid w:val="00BF0485"/>
    <w:rsid w:val="00C02706"/>
    <w:rsid w:val="00C11B90"/>
    <w:rsid w:val="00C220E2"/>
    <w:rsid w:val="00C2280B"/>
    <w:rsid w:val="00C26F1A"/>
    <w:rsid w:val="00C32F3A"/>
    <w:rsid w:val="00C33F82"/>
    <w:rsid w:val="00C36031"/>
    <w:rsid w:val="00C40291"/>
    <w:rsid w:val="00C47C93"/>
    <w:rsid w:val="00C57CB9"/>
    <w:rsid w:val="00C61E40"/>
    <w:rsid w:val="00C61EAF"/>
    <w:rsid w:val="00C65917"/>
    <w:rsid w:val="00C8203A"/>
    <w:rsid w:val="00C940B5"/>
    <w:rsid w:val="00C97B83"/>
    <w:rsid w:val="00CA0AB7"/>
    <w:rsid w:val="00CA1BB3"/>
    <w:rsid w:val="00CB5C91"/>
    <w:rsid w:val="00CC39D3"/>
    <w:rsid w:val="00CC5122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44957"/>
    <w:rsid w:val="00D52C26"/>
    <w:rsid w:val="00D55CBB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4B6"/>
    <w:rsid w:val="00DB5EDC"/>
    <w:rsid w:val="00DC65A3"/>
    <w:rsid w:val="00DC74CA"/>
    <w:rsid w:val="00DD1205"/>
    <w:rsid w:val="00DD263A"/>
    <w:rsid w:val="00DE5C3C"/>
    <w:rsid w:val="00DF4180"/>
    <w:rsid w:val="00DF739B"/>
    <w:rsid w:val="00E11F06"/>
    <w:rsid w:val="00E130EE"/>
    <w:rsid w:val="00E13C77"/>
    <w:rsid w:val="00E13F43"/>
    <w:rsid w:val="00E17016"/>
    <w:rsid w:val="00E20A0F"/>
    <w:rsid w:val="00E24D07"/>
    <w:rsid w:val="00E24F0A"/>
    <w:rsid w:val="00E27923"/>
    <w:rsid w:val="00E313AB"/>
    <w:rsid w:val="00E35884"/>
    <w:rsid w:val="00E40729"/>
    <w:rsid w:val="00E43201"/>
    <w:rsid w:val="00E44453"/>
    <w:rsid w:val="00E47B26"/>
    <w:rsid w:val="00E51F4E"/>
    <w:rsid w:val="00E53A5C"/>
    <w:rsid w:val="00E55270"/>
    <w:rsid w:val="00E5565D"/>
    <w:rsid w:val="00E60535"/>
    <w:rsid w:val="00E65132"/>
    <w:rsid w:val="00E7691C"/>
    <w:rsid w:val="00E77C10"/>
    <w:rsid w:val="00E87575"/>
    <w:rsid w:val="00E940FA"/>
    <w:rsid w:val="00E96289"/>
    <w:rsid w:val="00E96D65"/>
    <w:rsid w:val="00EA4C28"/>
    <w:rsid w:val="00EA6EE7"/>
    <w:rsid w:val="00EB09F2"/>
    <w:rsid w:val="00EC1C60"/>
    <w:rsid w:val="00EC2D2D"/>
    <w:rsid w:val="00EC37DE"/>
    <w:rsid w:val="00ED0A7A"/>
    <w:rsid w:val="00ED3B40"/>
    <w:rsid w:val="00ED6D41"/>
    <w:rsid w:val="00EE5769"/>
    <w:rsid w:val="00EF091F"/>
    <w:rsid w:val="00EF47D6"/>
    <w:rsid w:val="00F050BE"/>
    <w:rsid w:val="00F10595"/>
    <w:rsid w:val="00F10A8C"/>
    <w:rsid w:val="00F13333"/>
    <w:rsid w:val="00F23EB7"/>
    <w:rsid w:val="00F272CE"/>
    <w:rsid w:val="00F301A8"/>
    <w:rsid w:val="00F320D6"/>
    <w:rsid w:val="00F33967"/>
    <w:rsid w:val="00F360CB"/>
    <w:rsid w:val="00F46D76"/>
    <w:rsid w:val="00F509DE"/>
    <w:rsid w:val="00F514ED"/>
    <w:rsid w:val="00F67E60"/>
    <w:rsid w:val="00F733D8"/>
    <w:rsid w:val="00F74558"/>
    <w:rsid w:val="00F80587"/>
    <w:rsid w:val="00F805BD"/>
    <w:rsid w:val="00F82EE0"/>
    <w:rsid w:val="00F83E13"/>
    <w:rsid w:val="00F85783"/>
    <w:rsid w:val="00F86F51"/>
    <w:rsid w:val="00F86F7A"/>
    <w:rsid w:val="00F903A5"/>
    <w:rsid w:val="00FA0106"/>
    <w:rsid w:val="00FA6F79"/>
    <w:rsid w:val="00FA7D95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72D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346</cp:revision>
  <dcterms:created xsi:type="dcterms:W3CDTF">2019-10-16T10:03:00Z</dcterms:created>
  <dcterms:modified xsi:type="dcterms:W3CDTF">2020-07-08T10:49:00Z</dcterms:modified>
</cp:coreProperties>
</file>